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Layout w:type="fixed"/>
        <w:tblLook w:val="0000"/>
      </w:tblPr>
      <w:tblGrid>
        <w:gridCol w:w="3016"/>
        <w:gridCol w:w="1561"/>
        <w:gridCol w:w="1561"/>
        <w:gridCol w:w="4514"/>
      </w:tblGrid>
      <w:tr w:rsidR="00695FB4" w:rsidTr="00825734">
        <w:trPr>
          <w:cantSplit/>
          <w:trHeight w:val="389"/>
        </w:trPr>
        <w:tc>
          <w:tcPr>
            <w:tcW w:w="4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 w:rsidP="00A617C6">
            <w:pPr>
              <w:pStyle w:val="TableGrid1"/>
              <w:rPr>
                <w:sz w:val="28"/>
              </w:rPr>
            </w:pPr>
            <w:r>
              <w:rPr>
                <w:sz w:val="28"/>
              </w:rPr>
              <w:t>Title:</w:t>
            </w:r>
            <w:r w:rsidR="007812E6">
              <w:rPr>
                <w:sz w:val="28"/>
              </w:rPr>
              <w:t xml:space="preserve"> </w:t>
            </w:r>
            <w:r w:rsidR="005E5115">
              <w:rPr>
                <w:sz w:val="28"/>
              </w:rPr>
              <w:t>An Artists Perspective</w:t>
            </w:r>
          </w:p>
        </w:tc>
        <w:tc>
          <w:tcPr>
            <w:tcW w:w="6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D7B" w:rsidRPr="002A15E0" w:rsidRDefault="00A617C6" w:rsidP="00126D7B">
            <w:pPr>
              <w:shd w:val="clear" w:color="auto" w:fill="FFFFFF"/>
              <w:rPr>
                <w:rFonts w:asciiTheme="minorHAnsi" w:eastAsia="Times New Roman" w:hAnsiTheme="minorHAnsi"/>
                <w:color w:val="auto"/>
                <w:szCs w:val="22"/>
              </w:rPr>
            </w:pPr>
            <w:r>
              <w:rPr>
                <w:sz w:val="28"/>
              </w:rPr>
              <w:t>Instructor:</w:t>
            </w:r>
            <w:r w:rsidR="003D527F">
              <w:rPr>
                <w:sz w:val="28"/>
              </w:rPr>
              <w:t xml:space="preserve"> </w:t>
            </w:r>
            <w:r w:rsidR="003D527F" w:rsidRPr="002A15E0">
              <w:rPr>
                <w:rFonts w:asciiTheme="minorHAnsi" w:hAnsiTheme="minorHAnsi"/>
                <w:szCs w:val="22"/>
              </w:rPr>
              <w:t xml:space="preserve">Sue Hill, </w:t>
            </w:r>
            <w:r w:rsidR="00126D7B" w:rsidRPr="002A15E0">
              <w:rPr>
                <w:rFonts w:asciiTheme="minorHAnsi" w:hAnsiTheme="minorHAnsi"/>
                <w:szCs w:val="22"/>
              </w:rPr>
              <w:t>Amanda Maxwell</w:t>
            </w:r>
            <w:r w:rsidR="002A15E0" w:rsidRPr="002A15E0">
              <w:rPr>
                <w:rFonts w:asciiTheme="minorHAnsi" w:eastAsia="Times New Roman" w:hAnsiTheme="minorHAnsi"/>
                <w:color w:val="auto"/>
                <w:szCs w:val="22"/>
              </w:rPr>
              <w:t>, Erdyne Vereen, Heather Harris, Adriene Bridgewater, Melissa Wellin</w:t>
            </w:r>
          </w:p>
          <w:p w:rsidR="00695FB4" w:rsidRDefault="00695FB4" w:rsidP="003D527F">
            <w:pPr>
              <w:pStyle w:val="TableGrid1"/>
              <w:rPr>
                <w:szCs w:val="22"/>
              </w:rPr>
            </w:pPr>
          </w:p>
          <w:p w:rsidR="004173CA" w:rsidRDefault="004173CA" w:rsidP="003D527F">
            <w:pPr>
              <w:pStyle w:val="TableGrid1"/>
              <w:rPr>
                <w:szCs w:val="22"/>
              </w:rPr>
            </w:pPr>
          </w:p>
          <w:p w:rsidR="004173CA" w:rsidRDefault="004173CA" w:rsidP="003D527F">
            <w:pPr>
              <w:pStyle w:val="TableGrid1"/>
              <w:rPr>
                <w:szCs w:val="22"/>
              </w:rPr>
            </w:pPr>
          </w:p>
          <w:p w:rsidR="004173CA" w:rsidRDefault="004173CA" w:rsidP="003D527F">
            <w:pPr>
              <w:pStyle w:val="TableGrid1"/>
              <w:rPr>
                <w:szCs w:val="22"/>
              </w:rPr>
            </w:pPr>
          </w:p>
          <w:p w:rsidR="004173CA" w:rsidRDefault="004173CA" w:rsidP="003D527F">
            <w:pPr>
              <w:pStyle w:val="TableGrid1"/>
              <w:rPr>
                <w:sz w:val="28"/>
              </w:rPr>
            </w:pPr>
          </w:p>
        </w:tc>
      </w:tr>
      <w:tr w:rsidR="00695FB4" w:rsidTr="00825734">
        <w:trPr>
          <w:cantSplit/>
          <w:trHeight w:val="519"/>
        </w:trPr>
        <w:tc>
          <w:tcPr>
            <w:tcW w:w="4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 w:rsidP="00A617C6">
            <w:pPr>
              <w:pStyle w:val="TableGrid1"/>
            </w:pPr>
            <w:r>
              <w:t>School</w:t>
            </w:r>
            <w:r w:rsidR="002A15E0">
              <w:t>s</w:t>
            </w:r>
            <w:r>
              <w:t xml:space="preserve">: </w:t>
            </w:r>
            <w:r w:rsidR="002A15E0">
              <w:t>Mills Park, West Millbrook, Zebulon, Carnage, Rolesville  &amp; East Wake Middle Schools</w:t>
            </w: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</w:tc>
        <w:tc>
          <w:tcPr>
            <w:tcW w:w="6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 w:rsidP="00A617C6">
            <w:pPr>
              <w:pStyle w:val="TableGrid1"/>
            </w:pPr>
            <w:r>
              <w:t xml:space="preserve">WCPSS email:  </w:t>
            </w:r>
            <w:hyperlink r:id="rId7" w:history="1">
              <w:r w:rsidR="003D527F" w:rsidRPr="006642A3">
                <w:rPr>
                  <w:rStyle w:val="Hyperlink"/>
                </w:rPr>
                <w:t>shill1@wcpss.net</w:t>
              </w:r>
            </w:hyperlink>
            <w:r w:rsidR="003D527F">
              <w:t xml:space="preserve">, </w:t>
            </w:r>
            <w:hyperlink r:id="rId8" w:history="1">
              <w:r w:rsidR="002A15E0" w:rsidRPr="002A0D8A">
                <w:rPr>
                  <w:rStyle w:val="Hyperlink"/>
                </w:rPr>
                <w:t>amaxwell@wcpss.net</w:t>
              </w:r>
            </w:hyperlink>
            <w:r w:rsidR="002A15E0">
              <w:t xml:space="preserve">, </w:t>
            </w:r>
            <w:hyperlink r:id="rId9" w:history="1">
              <w:r w:rsidR="002A15E0" w:rsidRPr="002A0D8A">
                <w:rPr>
                  <w:rStyle w:val="Hyperlink"/>
                </w:rPr>
                <w:t>evereen@wcpss.net</w:t>
              </w:r>
            </w:hyperlink>
            <w:r w:rsidR="002A15E0">
              <w:t xml:space="preserve">, </w:t>
            </w:r>
            <w:hyperlink r:id="rId10" w:history="1">
              <w:r w:rsidR="002A15E0" w:rsidRPr="002A0D8A">
                <w:rPr>
                  <w:rStyle w:val="Hyperlink"/>
                </w:rPr>
                <w:t>hharris@wcpss.net</w:t>
              </w:r>
            </w:hyperlink>
            <w:r w:rsidR="002A15E0">
              <w:t xml:space="preserve">, </w:t>
            </w:r>
            <w:hyperlink r:id="rId11" w:history="1">
              <w:r w:rsidR="002A15E0" w:rsidRPr="002A0D8A">
                <w:rPr>
                  <w:rStyle w:val="Hyperlink"/>
                </w:rPr>
                <w:t>abridgewater@wcpss.net</w:t>
              </w:r>
            </w:hyperlink>
            <w:r w:rsidR="002A15E0">
              <w:t xml:space="preserve">, </w:t>
            </w:r>
            <w:hyperlink r:id="rId12" w:history="1">
              <w:r w:rsidR="002A15E0" w:rsidRPr="002A0D8A">
                <w:rPr>
                  <w:rStyle w:val="Hyperlink"/>
                </w:rPr>
                <w:t>mwellin@wcpss.net</w:t>
              </w:r>
            </w:hyperlink>
          </w:p>
          <w:p w:rsidR="002A15E0" w:rsidRDefault="002A15E0" w:rsidP="00A617C6">
            <w:pPr>
              <w:pStyle w:val="TableGrid1"/>
            </w:pPr>
          </w:p>
        </w:tc>
      </w:tr>
      <w:tr w:rsidR="00695FB4" w:rsidTr="004173CA">
        <w:trPr>
          <w:cantSplit/>
          <w:trHeight w:val="1038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>
            <w:pPr>
              <w:pStyle w:val="TableGrid1"/>
            </w:pPr>
            <w:r>
              <w:t xml:space="preserve">Level of Learner: </w:t>
            </w:r>
          </w:p>
          <w:p w:rsidR="00695FB4" w:rsidRDefault="005E5115" w:rsidP="00695FB4">
            <w:pPr>
              <w:pStyle w:val="TableGrid1"/>
            </w:pPr>
            <w:r>
              <w:t>8</w:t>
            </w:r>
            <w:r w:rsidRPr="005E5115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>
            <w:pPr>
              <w:pStyle w:val="TableGrid1"/>
            </w:pPr>
            <w:r>
              <w:t>Length of Unit/Lesson:</w:t>
            </w:r>
          </w:p>
          <w:p w:rsidR="00695FB4" w:rsidRDefault="005E5115" w:rsidP="00A617C6">
            <w:pPr>
              <w:pStyle w:val="TableGrid1"/>
            </w:pPr>
            <w:r>
              <w:t>3 weeks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>
            <w:pPr>
              <w:pStyle w:val="TableGrid1"/>
            </w:pPr>
            <w:r>
              <w:t>Setting designed for:</w:t>
            </w:r>
          </w:p>
          <w:p w:rsidR="00695FB4" w:rsidRDefault="005E5115">
            <w:pPr>
              <w:pStyle w:val="TableGrid1"/>
            </w:pPr>
            <w:r>
              <w:t>Dance studio/Performance space</w:t>
            </w:r>
          </w:p>
        </w:tc>
      </w:tr>
      <w:tr w:rsidR="00695FB4" w:rsidTr="00825734">
        <w:trPr>
          <w:cantSplit/>
          <w:trHeight w:val="1717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 w:rsidP="00695FB4">
            <w:pPr>
              <w:pStyle w:val="TableGrid1"/>
            </w:pPr>
            <w:r>
              <w:t>Essential Standards:</w:t>
            </w:r>
            <w:r>
              <w:tab/>
            </w:r>
            <w:r w:rsidR="005E5115">
              <w:t>8.CP.1, 8.CP.2, 8.DM.1, 8.R.1 and 8.C.1</w:t>
            </w:r>
          </w:p>
          <w:p w:rsidR="00AC07DC" w:rsidRDefault="00AC07DC" w:rsidP="00A617C6">
            <w:pPr>
              <w:pStyle w:val="TableGrid1"/>
            </w:pPr>
          </w:p>
        </w:tc>
      </w:tr>
      <w:tr w:rsidR="00695FB4" w:rsidTr="00825734">
        <w:trPr>
          <w:cantSplit/>
          <w:trHeight w:val="2076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>
            <w:pPr>
              <w:pStyle w:val="TableGrid1"/>
            </w:pPr>
            <w:r>
              <w:t xml:space="preserve">Instructor Materials:  </w:t>
            </w:r>
            <w:r w:rsidR="005E5115">
              <w:t>Visual art work examples, Instrumental music and  Rubric</w:t>
            </w:r>
            <w:r w:rsidR="004C01A8">
              <w:t>s</w:t>
            </w:r>
            <w:r w:rsidR="005E5115">
              <w:t xml:space="preserve"> for assignment</w:t>
            </w:r>
          </w:p>
          <w:p w:rsidR="005E5115" w:rsidRDefault="005E5115" w:rsidP="00AC07DC">
            <w:pPr>
              <w:pStyle w:val="TableGrid1"/>
            </w:pPr>
          </w:p>
          <w:p w:rsidR="00CA5E13" w:rsidRDefault="00CA5E13" w:rsidP="00AC07DC">
            <w:pPr>
              <w:pStyle w:val="TableGrid1"/>
            </w:pPr>
          </w:p>
        </w:tc>
      </w:tr>
      <w:tr w:rsidR="00695FB4" w:rsidTr="00825734">
        <w:trPr>
          <w:cantSplit/>
          <w:trHeight w:val="519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 w:rsidP="00A617C6">
            <w:pPr>
              <w:pStyle w:val="TableGrid1"/>
            </w:pPr>
            <w:r>
              <w:t xml:space="preserve">Content Vocabulary: </w:t>
            </w:r>
            <w:r w:rsidR="00F313AA">
              <w:t>Vertical, off-vertical, one leg, agility, endurance, precision, formations, timing and emphasis.</w:t>
            </w: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</w:tc>
      </w:tr>
      <w:tr w:rsidR="00695FB4" w:rsidTr="00825734">
        <w:trPr>
          <w:cantSplit/>
          <w:trHeight w:val="519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A617C6" w:rsidP="00A617C6">
            <w:pPr>
              <w:pStyle w:val="TableGrid1"/>
            </w:pPr>
            <w:r>
              <w:t xml:space="preserve">Academic Vocabulary: </w:t>
            </w:r>
            <w:r w:rsidR="00825734">
              <w:t xml:space="preserve"> </w:t>
            </w:r>
            <w:r w:rsidR="0088649B">
              <w:t>Infer  -  Analyze</w:t>
            </w:r>
            <w:r w:rsidR="004C01A8">
              <w:t xml:space="preserve"> </w:t>
            </w:r>
            <w:r w:rsidR="0088649B">
              <w:t xml:space="preserve"> - Explicit</w:t>
            </w: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  <w:p w:rsidR="004173CA" w:rsidRDefault="004173CA" w:rsidP="00A617C6">
            <w:pPr>
              <w:pStyle w:val="TableGrid1"/>
            </w:pPr>
          </w:p>
        </w:tc>
      </w:tr>
      <w:tr w:rsidR="00695FB4" w:rsidTr="00825734">
        <w:trPr>
          <w:cantSplit/>
          <w:trHeight w:val="6408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 w:rsidP="00A617C6">
            <w:pPr>
              <w:pStyle w:val="TableGrid1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lastRenderedPageBreak/>
              <w:t xml:space="preserve">Lesson:  </w:t>
            </w:r>
          </w:p>
          <w:p w:rsidR="00F313AA" w:rsidRDefault="00F313AA" w:rsidP="00A617C6">
            <w:pPr>
              <w:pStyle w:val="TableGrid1"/>
              <w:rPr>
                <w:b/>
                <w:sz w:val="28"/>
                <w:u w:val="single"/>
              </w:rPr>
            </w:pPr>
          </w:p>
          <w:p w:rsidR="00F313AA" w:rsidRDefault="00F313AA" w:rsidP="00A617C6">
            <w:pPr>
              <w:pStyle w:val="TableGrid1"/>
              <w:rPr>
                <w:sz w:val="28"/>
              </w:rPr>
            </w:pPr>
            <w:r>
              <w:rPr>
                <w:b/>
                <w:sz w:val="28"/>
                <w:u w:val="single"/>
              </w:rPr>
              <w:t xml:space="preserve">Learning Objective:  </w:t>
            </w:r>
          </w:p>
          <w:p w:rsidR="00F313AA" w:rsidRDefault="00F313AA" w:rsidP="00A617C6">
            <w:pPr>
              <w:pStyle w:val="TableGrid1"/>
              <w:rPr>
                <w:sz w:val="28"/>
              </w:rPr>
            </w:pPr>
            <w:r>
              <w:rPr>
                <w:sz w:val="28"/>
              </w:rPr>
              <w:t xml:space="preserve">Students will:  </w:t>
            </w:r>
            <w:r w:rsidR="00727F97">
              <w:rPr>
                <w:sz w:val="28"/>
              </w:rPr>
              <w:t>Discuss and make inferences from a selected piece of artwork in order to create a dance that reflects the student’s point of view.</w:t>
            </w:r>
          </w:p>
          <w:p w:rsidR="0088649B" w:rsidRDefault="0088649B" w:rsidP="00A617C6">
            <w:pPr>
              <w:pStyle w:val="TableGrid1"/>
              <w:rPr>
                <w:sz w:val="28"/>
              </w:rPr>
            </w:pPr>
          </w:p>
          <w:p w:rsidR="004C01A8" w:rsidRDefault="004C01A8" w:rsidP="00A617C6">
            <w:pPr>
              <w:pStyle w:val="TableGrid1"/>
              <w:rPr>
                <w:sz w:val="20"/>
              </w:rPr>
            </w:pPr>
            <w:r>
              <w:rPr>
                <w:sz w:val="20"/>
              </w:rPr>
              <w:t>CCSS.ELA – Literacy.RL.8.1 – Cite the textual evidence that most strongly supports an analysis of what the text says explicitly as well as inferences drawn from the text.</w:t>
            </w:r>
          </w:p>
          <w:p w:rsidR="004C01A8" w:rsidRDefault="004C01A8" w:rsidP="00A617C6">
            <w:pPr>
              <w:pStyle w:val="TableGrid1"/>
              <w:rPr>
                <w:sz w:val="20"/>
              </w:rPr>
            </w:pPr>
            <w:r>
              <w:rPr>
                <w:sz w:val="20"/>
              </w:rPr>
              <w:t>CCSS.ELA – Literacy.RL.8.2 – Determine a theme or central idea of a text and analyze its development over the course of the text, including its relationship</w:t>
            </w:r>
            <w:r w:rsidR="0088649B">
              <w:rPr>
                <w:sz w:val="20"/>
              </w:rPr>
              <w:t xml:space="preserve"> to the characters, setting, and plot; provide an objective summary of the text.</w:t>
            </w:r>
          </w:p>
          <w:p w:rsidR="0088649B" w:rsidRDefault="0088649B" w:rsidP="00A617C6">
            <w:pPr>
              <w:pStyle w:val="TableGrid1"/>
              <w:rPr>
                <w:b/>
                <w:sz w:val="28"/>
                <w:u w:val="single"/>
              </w:rPr>
            </w:pPr>
          </w:p>
          <w:p w:rsidR="00727F97" w:rsidRDefault="00727F97" w:rsidP="00A617C6">
            <w:pPr>
              <w:pStyle w:val="TableGrid1"/>
              <w:rPr>
                <w:b/>
                <w:sz w:val="28"/>
                <w:u w:val="single"/>
              </w:rPr>
            </w:pPr>
            <w:r w:rsidRPr="00727F97">
              <w:rPr>
                <w:b/>
                <w:sz w:val="28"/>
                <w:u w:val="single"/>
              </w:rPr>
              <w:t>Activities:</w:t>
            </w:r>
          </w:p>
          <w:p w:rsidR="00727F97" w:rsidRDefault="00727F97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 xml:space="preserve">Students will be in groups of approximately 4-5 </w:t>
            </w:r>
            <w:r w:rsidR="003D527F">
              <w:rPr>
                <w:sz w:val="28"/>
              </w:rPr>
              <w:t>(depends on size of class)</w:t>
            </w:r>
          </w:p>
          <w:p w:rsidR="00727F97" w:rsidRDefault="00727F97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Students will be given the choice</w:t>
            </w:r>
            <w:r w:rsidR="0094291D">
              <w:rPr>
                <w:sz w:val="28"/>
              </w:rPr>
              <w:t xml:space="preserve"> between two pieces of art with a NC connection</w:t>
            </w:r>
            <w:r>
              <w:rPr>
                <w:sz w:val="28"/>
              </w:rPr>
              <w:t>.</w:t>
            </w:r>
          </w:p>
          <w:p w:rsidR="00727F97" w:rsidRDefault="00993F40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Each group</w:t>
            </w:r>
            <w:r w:rsidR="00727F97">
              <w:rPr>
                <w:sz w:val="28"/>
              </w:rPr>
              <w:t xml:space="preserve"> will choose one of the pieces of art.</w:t>
            </w:r>
            <w:r>
              <w:rPr>
                <w:sz w:val="28"/>
              </w:rPr>
              <w:t xml:space="preserve"> </w:t>
            </w:r>
          </w:p>
          <w:p w:rsidR="00727F97" w:rsidRDefault="00727F97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 xml:space="preserve">Groups will </w:t>
            </w:r>
            <w:r w:rsidR="00254511">
              <w:rPr>
                <w:sz w:val="28"/>
              </w:rPr>
              <w:t>look with greater</w:t>
            </w:r>
            <w:r w:rsidR="0094291D">
              <w:rPr>
                <w:sz w:val="28"/>
              </w:rPr>
              <w:t xml:space="preserve"> depth at the artwork and create </w:t>
            </w:r>
            <w:r>
              <w:rPr>
                <w:sz w:val="28"/>
              </w:rPr>
              <w:t>a list of details</w:t>
            </w:r>
            <w:r w:rsidR="003113D5">
              <w:rPr>
                <w:sz w:val="28"/>
              </w:rPr>
              <w:t xml:space="preserve"> including shapes, color patterns, focus,</w:t>
            </w:r>
            <w:r w:rsidR="00351797">
              <w:rPr>
                <w:sz w:val="28"/>
              </w:rPr>
              <w:t xml:space="preserve"> lines, </w:t>
            </w:r>
            <w:r w:rsidR="003D527F">
              <w:rPr>
                <w:sz w:val="28"/>
              </w:rPr>
              <w:t xml:space="preserve">expression, </w:t>
            </w:r>
            <w:r w:rsidR="00351797">
              <w:rPr>
                <w:sz w:val="28"/>
              </w:rPr>
              <w:t>activities</w:t>
            </w:r>
            <w:r w:rsidR="00993F40">
              <w:rPr>
                <w:sz w:val="28"/>
              </w:rPr>
              <w:t xml:space="preserve"> and other details</w:t>
            </w:r>
            <w:r w:rsidR="003D527F">
              <w:rPr>
                <w:sz w:val="28"/>
              </w:rPr>
              <w:t xml:space="preserve"> about what they see in the</w:t>
            </w:r>
            <w:r>
              <w:rPr>
                <w:sz w:val="28"/>
              </w:rPr>
              <w:t xml:space="preserve"> painting</w:t>
            </w:r>
            <w:r w:rsidR="003D527F">
              <w:rPr>
                <w:sz w:val="28"/>
              </w:rPr>
              <w:t xml:space="preserve"> they chose</w:t>
            </w:r>
            <w:r>
              <w:rPr>
                <w:sz w:val="28"/>
              </w:rPr>
              <w:t>.</w:t>
            </w:r>
          </w:p>
          <w:p w:rsidR="0088649B" w:rsidRPr="0088649B" w:rsidRDefault="0088649B" w:rsidP="0088649B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 xml:space="preserve">Students should brainstorm and create a beginning idea for their dance and </w:t>
            </w:r>
            <w:r w:rsidR="00993F40">
              <w:rPr>
                <w:sz w:val="28"/>
              </w:rPr>
              <w:t xml:space="preserve">discuss </w:t>
            </w:r>
            <w:r>
              <w:rPr>
                <w:sz w:val="28"/>
              </w:rPr>
              <w:t>how it will develop t</w:t>
            </w:r>
            <w:r w:rsidR="00254511">
              <w:rPr>
                <w:sz w:val="28"/>
              </w:rPr>
              <w:t>hrough t</w:t>
            </w:r>
            <w:r>
              <w:rPr>
                <w:sz w:val="28"/>
              </w:rPr>
              <w:t>o a conclusion.</w:t>
            </w:r>
          </w:p>
          <w:p w:rsidR="00727F97" w:rsidRDefault="0088649B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Group</w:t>
            </w:r>
            <w:r w:rsidR="003113D5">
              <w:rPr>
                <w:sz w:val="28"/>
              </w:rPr>
              <w:t xml:space="preserve">s will choose a selection of music </w:t>
            </w:r>
            <w:r w:rsidR="00993F40">
              <w:rPr>
                <w:sz w:val="28"/>
              </w:rPr>
              <w:t>from the list provided that they feel best fits with the piece of art they chose.</w:t>
            </w:r>
          </w:p>
          <w:p w:rsidR="003113D5" w:rsidRDefault="003113D5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 xml:space="preserve">The length of the </w:t>
            </w:r>
            <w:r w:rsidR="00351797">
              <w:rPr>
                <w:sz w:val="28"/>
              </w:rPr>
              <w:t xml:space="preserve">dance </w:t>
            </w:r>
            <w:r>
              <w:rPr>
                <w:sz w:val="28"/>
              </w:rPr>
              <w:t>pie</w:t>
            </w:r>
            <w:r w:rsidR="0088649B">
              <w:rPr>
                <w:sz w:val="28"/>
              </w:rPr>
              <w:t>ce should be between 1:30 – 2 minutes</w:t>
            </w:r>
            <w:r>
              <w:rPr>
                <w:sz w:val="28"/>
              </w:rPr>
              <w:t xml:space="preserve"> long. </w:t>
            </w:r>
            <w:r w:rsidR="00254511">
              <w:rPr>
                <w:sz w:val="28"/>
              </w:rPr>
              <w:t>Students will need to know where this is in their selection of music and will know the measures they are to dance in order to be successfully on time.</w:t>
            </w:r>
          </w:p>
          <w:p w:rsidR="003113D5" w:rsidRDefault="003113D5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Choreography begins – various choreographic forms can be used based on their ideas</w:t>
            </w:r>
            <w:r w:rsidR="003D527F">
              <w:rPr>
                <w:sz w:val="28"/>
              </w:rPr>
              <w:t xml:space="preserve"> and dance principles that are emphasized in the curriculum should be used</w:t>
            </w:r>
            <w:r>
              <w:rPr>
                <w:sz w:val="28"/>
              </w:rPr>
              <w:t>.</w:t>
            </w:r>
          </w:p>
          <w:p w:rsidR="003113D5" w:rsidRDefault="003113D5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Using a rubric for critique</w:t>
            </w:r>
            <w:r w:rsidR="0088649B">
              <w:rPr>
                <w:sz w:val="28"/>
              </w:rPr>
              <w:t>,</w:t>
            </w:r>
            <w:r>
              <w:rPr>
                <w:sz w:val="28"/>
              </w:rPr>
              <w:t xml:space="preserve"> each group </w:t>
            </w:r>
            <w:r w:rsidR="0088649B">
              <w:rPr>
                <w:sz w:val="28"/>
              </w:rPr>
              <w:t xml:space="preserve">will have a peer group critique their work </w:t>
            </w:r>
            <w:r>
              <w:rPr>
                <w:sz w:val="28"/>
              </w:rPr>
              <w:t>based on essential elements. (teacher created)</w:t>
            </w:r>
          </w:p>
          <w:p w:rsidR="00BB43D7" w:rsidRDefault="00BB43D7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Refine dance based on critique</w:t>
            </w:r>
            <w:r w:rsidR="00993F40">
              <w:rPr>
                <w:sz w:val="28"/>
              </w:rPr>
              <w:t xml:space="preserve"> and prepare it for a final showing</w:t>
            </w:r>
          </w:p>
          <w:p w:rsidR="00BB43D7" w:rsidRPr="00727F97" w:rsidRDefault="00BB43D7" w:rsidP="00727F97">
            <w:pPr>
              <w:pStyle w:val="TableGrid1"/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Present for showing/performance/grade</w:t>
            </w:r>
          </w:p>
          <w:p w:rsidR="00727F97" w:rsidRDefault="00727F97" w:rsidP="00A617C6">
            <w:pPr>
              <w:pStyle w:val="TableGrid1"/>
              <w:rPr>
                <w:sz w:val="28"/>
              </w:rPr>
            </w:pPr>
          </w:p>
          <w:p w:rsidR="00695FB4" w:rsidRDefault="00695FB4" w:rsidP="00A617C6">
            <w:pPr>
              <w:pStyle w:val="TableGrid1"/>
            </w:pPr>
          </w:p>
        </w:tc>
      </w:tr>
      <w:tr w:rsidR="00695FB4" w:rsidTr="004173CA">
        <w:trPr>
          <w:cantSplit/>
          <w:trHeight w:val="3032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 w:rsidP="00695FB4">
            <w:pPr>
              <w:pStyle w:val="TableGrid1"/>
              <w:ind w:left="197"/>
            </w:pPr>
          </w:p>
          <w:p w:rsidR="004173CA" w:rsidRDefault="004173CA" w:rsidP="004173CA">
            <w:pPr>
              <w:pStyle w:val="TableGrid1"/>
              <w:spacing w:after="200" w:line="276" w:lineRule="auto"/>
              <w:rPr>
                <w:b/>
              </w:rPr>
            </w:pPr>
            <w:r>
              <w:rPr>
                <w:b/>
              </w:rPr>
              <w:t>Differentiation :</w:t>
            </w:r>
          </w:p>
          <w:p w:rsidR="004173CA" w:rsidRDefault="004173CA" w:rsidP="004173CA">
            <w:pPr>
              <w:pStyle w:val="TableGrid1"/>
              <w:spacing w:after="200" w:line="276" w:lineRule="auto"/>
            </w:pPr>
            <w:r>
              <w:t xml:space="preserve">Students can be grouped by levels of experience and blending those with greater understanding and experience with those with less experience and understanding.  </w:t>
            </w:r>
          </w:p>
          <w:p w:rsidR="004173CA" w:rsidRDefault="004173CA" w:rsidP="004173CA">
            <w:pPr>
              <w:pStyle w:val="TableGrid1"/>
              <w:spacing w:after="200" w:line="276" w:lineRule="auto"/>
            </w:pPr>
            <w:r>
              <w:t xml:space="preserve">Dance steps can be modified for those with varying technical abilities.  </w:t>
            </w:r>
          </w:p>
          <w:p w:rsidR="004173CA" w:rsidRDefault="004173CA" w:rsidP="004173CA">
            <w:pPr>
              <w:pStyle w:val="TableGrid1"/>
              <w:spacing w:after="200" w:line="276" w:lineRule="auto"/>
            </w:pPr>
            <w:r>
              <w:t>Lesson can be modified for those with specific learning needs</w:t>
            </w:r>
          </w:p>
          <w:p w:rsidR="000F3E62" w:rsidRDefault="004173CA" w:rsidP="004173CA">
            <w:pPr>
              <w:pStyle w:val="TableGrid1"/>
            </w:pPr>
            <w:r>
              <w:t>Movement vocabulary that is not understood can be used and examples demonstrated by group members or teacher.</w:t>
            </w:r>
          </w:p>
        </w:tc>
      </w:tr>
      <w:tr w:rsidR="00695FB4" w:rsidTr="004173CA">
        <w:trPr>
          <w:cantSplit/>
          <w:trHeight w:val="2240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173CA" w:rsidRDefault="004173CA" w:rsidP="004173CA">
            <w:pPr>
              <w:pStyle w:val="TableGrid1"/>
              <w:rPr>
                <w:b/>
              </w:rPr>
            </w:pPr>
            <w:r>
              <w:rPr>
                <w:b/>
              </w:rPr>
              <w:lastRenderedPageBreak/>
              <w:t xml:space="preserve">Assessment: </w:t>
            </w:r>
          </w:p>
          <w:p w:rsidR="004173CA" w:rsidRDefault="004173CA" w:rsidP="004173CA">
            <w:pPr>
              <w:pStyle w:val="TableGrid1"/>
              <w:numPr>
                <w:ilvl w:val="0"/>
                <w:numId w:val="7"/>
              </w:numPr>
              <w:spacing w:after="200" w:line="276" w:lineRule="auto"/>
              <w:ind w:hanging="360"/>
            </w:pPr>
            <w:r>
              <w:t>Teacher created rubric for evaluation between peer groups.</w:t>
            </w:r>
          </w:p>
          <w:p w:rsidR="00695FB4" w:rsidRDefault="004173CA" w:rsidP="004173CA">
            <w:pPr>
              <w:pStyle w:val="TableGrid1"/>
              <w:spacing w:after="200" w:line="276" w:lineRule="auto"/>
              <w:rPr>
                <w:b/>
              </w:rPr>
            </w:pPr>
            <w:r>
              <w:t>Teacher created rubric for grading of project with the essential elements needed to meet the project criteria.</w:t>
            </w:r>
          </w:p>
          <w:p w:rsidR="00993F40" w:rsidRDefault="00993F40" w:rsidP="00982786">
            <w:pPr>
              <w:pStyle w:val="TableGrid1"/>
              <w:spacing w:after="200" w:line="276" w:lineRule="auto"/>
            </w:pPr>
          </w:p>
        </w:tc>
      </w:tr>
      <w:tr w:rsidR="00695FB4" w:rsidTr="00825734">
        <w:trPr>
          <w:cantSplit/>
          <w:trHeight w:val="1557"/>
        </w:trPr>
        <w:tc>
          <w:tcPr>
            <w:tcW w:w="10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5FB4" w:rsidRDefault="00695FB4">
            <w:pPr>
              <w:pStyle w:val="TableGrid1"/>
              <w:rPr>
                <w:b/>
              </w:rPr>
            </w:pPr>
          </w:p>
          <w:p w:rsidR="00695FB4" w:rsidRPr="00254511" w:rsidRDefault="00254511" w:rsidP="00254511">
            <w:pPr>
              <w:pStyle w:val="TableGrid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 for this lesson/unit</w:t>
            </w:r>
            <w:r w:rsidR="00695FB4" w:rsidRPr="00254511">
              <w:rPr>
                <w:b/>
                <w:sz w:val="28"/>
                <w:szCs w:val="28"/>
              </w:rPr>
              <w:t xml:space="preserve">: </w:t>
            </w:r>
            <w:r w:rsidR="00BB43D7" w:rsidRPr="00254511">
              <w:rPr>
                <w:b/>
                <w:sz w:val="28"/>
                <w:szCs w:val="28"/>
              </w:rPr>
              <w:t>Artists and Music</w:t>
            </w:r>
          </w:p>
          <w:p w:rsidR="004173CA" w:rsidRPr="00254511" w:rsidRDefault="00BB43D7" w:rsidP="004173CA">
            <w:pPr>
              <w:pStyle w:val="TableGrid1"/>
              <w:jc w:val="center"/>
              <w:rPr>
                <w:i/>
                <w:sz w:val="28"/>
                <w:szCs w:val="28"/>
              </w:rPr>
            </w:pPr>
            <w:r w:rsidRPr="00254511">
              <w:rPr>
                <w:b/>
                <w:i/>
                <w:sz w:val="28"/>
                <w:szCs w:val="28"/>
                <w:u w:val="single"/>
              </w:rPr>
              <w:t>Artwork:</w:t>
            </w:r>
          </w:p>
          <w:p w:rsidR="004173CA" w:rsidRDefault="004173CA" w:rsidP="00BB43D7">
            <w:pPr>
              <w:pStyle w:val="TableGrid1"/>
              <w:rPr>
                <w:i/>
              </w:rPr>
            </w:pPr>
          </w:p>
          <w:p w:rsidR="004173CA" w:rsidRDefault="00BB43D7" w:rsidP="00BB43D7">
            <w:pPr>
              <w:pStyle w:val="TableGrid1"/>
            </w:pPr>
            <w:r w:rsidRPr="005E5115">
              <w:rPr>
                <w:i/>
              </w:rPr>
              <w:t>Coming Home</w:t>
            </w:r>
            <w:r>
              <w:t>, Sandy Nelson</w:t>
            </w:r>
            <w:r w:rsidR="00D25688">
              <w:t xml:space="preserve">                </w:t>
            </w:r>
          </w:p>
          <w:p w:rsidR="004173CA" w:rsidRDefault="004173CA" w:rsidP="00BB43D7">
            <w:pPr>
              <w:pStyle w:val="TableGrid1"/>
            </w:pPr>
          </w:p>
          <w:p w:rsidR="00BB43D7" w:rsidRDefault="00D25688" w:rsidP="00BB43D7">
            <w:pPr>
              <w:pStyle w:val="TableGrid1"/>
            </w:pPr>
            <w:r>
              <w:t xml:space="preserve"> </w:t>
            </w:r>
            <w:r w:rsidR="00BB43D7">
              <w:t xml:space="preserve">  </w:t>
            </w:r>
            <w:r w:rsidR="00BE04C6">
              <w:rPr>
                <w:noProof/>
              </w:rPr>
              <w:drawing>
                <wp:inline distT="0" distB="0" distL="0" distR="0">
                  <wp:extent cx="1724025" cy="1384009"/>
                  <wp:effectExtent l="19050" t="0" r="9525" b="0"/>
                  <wp:docPr id="1" name="Picture 1" descr="&quot;Coming Home,&quot; oil on canvas by Sandy Nel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&quot;Coming Home,&quot; oil on canvas by Sandy Nel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011" cy="1388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3CA" w:rsidRDefault="00BB43D7" w:rsidP="00BB43D7">
            <w:pPr>
              <w:pStyle w:val="TableGrid1"/>
              <w:rPr>
                <w:i/>
              </w:rPr>
            </w:pPr>
            <w:r>
              <w:rPr>
                <w:i/>
              </w:rPr>
              <w:t xml:space="preserve">                  </w:t>
            </w:r>
          </w:p>
          <w:p w:rsidR="004173CA" w:rsidRDefault="004173CA" w:rsidP="00BB43D7">
            <w:pPr>
              <w:pStyle w:val="TableGrid1"/>
              <w:rPr>
                <w:i/>
              </w:rPr>
            </w:pPr>
          </w:p>
          <w:p w:rsidR="004173CA" w:rsidRDefault="00BB43D7" w:rsidP="00BB43D7">
            <w:pPr>
              <w:pStyle w:val="TableGrid1"/>
            </w:pPr>
            <w:r w:rsidRPr="005E5115">
              <w:rPr>
                <w:i/>
              </w:rPr>
              <w:t>Blue Sky</w:t>
            </w:r>
            <w:r>
              <w:t>, Stephen Greer</w:t>
            </w:r>
            <w:r w:rsidR="00D25688">
              <w:t xml:space="preserve">                       </w:t>
            </w:r>
          </w:p>
          <w:p w:rsidR="004173CA" w:rsidRDefault="004173CA" w:rsidP="00BB43D7">
            <w:pPr>
              <w:pStyle w:val="TableGrid1"/>
            </w:pPr>
          </w:p>
          <w:p w:rsidR="00BB43D7" w:rsidRDefault="00D25688" w:rsidP="00BB43D7">
            <w:pPr>
              <w:pStyle w:val="TableGrid1"/>
            </w:pPr>
            <w:r>
              <w:t xml:space="preserve">  </w:t>
            </w:r>
            <w:r w:rsidR="00BE04C6">
              <w:rPr>
                <w:rFonts w:ascii="Arial" w:hAnsi="Arial" w:cs="Arial"/>
                <w:noProof/>
                <w:color w:val="8C110F"/>
                <w:sz w:val="23"/>
                <w:szCs w:val="23"/>
              </w:rPr>
              <w:drawing>
                <wp:inline distT="0" distB="0" distL="0" distR="0">
                  <wp:extent cx="1752600" cy="1415223"/>
                  <wp:effectExtent l="19050" t="0" r="0" b="0"/>
                  <wp:docPr id="4" name="Picture 4" descr="http://4.bp.blogspot.com/-QVYCqPMOZQU/T8Vfl0VGMpI/AAAAAAAAAIY/cCvnxMvI3a4/s400/Blue+Sky+Day+48%25EF%2580%25A0x60%25EF%2580%25A0+acrylic+on+panel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4.bp.blogspot.com/-QVYCqPMOZQU/T8Vfl0VGMpI/AAAAAAAAAIY/cCvnxMvI3a4/s400/Blue+Sky+Day+48%25EF%2580%25A0x60%25EF%2580%25A0+acrylic+on+panel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308" cy="14198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73CA" w:rsidRDefault="00BB43D7" w:rsidP="00BB43D7">
            <w:pPr>
              <w:pStyle w:val="TableGrid1"/>
            </w:pPr>
            <w:r>
              <w:t xml:space="preserve">                  </w:t>
            </w:r>
          </w:p>
          <w:p w:rsidR="004173CA" w:rsidRDefault="004173CA" w:rsidP="00BB43D7">
            <w:pPr>
              <w:pStyle w:val="TableGrid1"/>
            </w:pPr>
          </w:p>
          <w:p w:rsidR="004173CA" w:rsidRDefault="004173CA" w:rsidP="00BB43D7">
            <w:pPr>
              <w:pStyle w:val="TableGrid1"/>
            </w:pPr>
            <w:r w:rsidRPr="005E5115">
              <w:rPr>
                <w:i/>
              </w:rPr>
              <w:t>State Fair 2011</w:t>
            </w:r>
            <w:r>
              <w:t xml:space="preserve">, Tesh, Parekh            </w:t>
            </w:r>
          </w:p>
          <w:p w:rsidR="00D25688" w:rsidRDefault="00BE04C6" w:rsidP="00BB43D7">
            <w:pPr>
              <w:pStyle w:val="TableGrid1"/>
            </w:pPr>
            <w:r>
              <w:rPr>
                <w:rFonts w:ascii="Helvetica" w:hAnsi="Helvetica"/>
                <w:noProof/>
                <w:sz w:val="18"/>
                <w:szCs w:val="18"/>
              </w:rPr>
              <w:drawing>
                <wp:inline distT="0" distB="0" distL="0" distR="0">
                  <wp:extent cx="1952625" cy="1336465"/>
                  <wp:effectExtent l="19050" t="0" r="0" b="0"/>
                  <wp:docPr id="7" name="Picture 7" descr="http://www.teshparekhart.com/wp-content/uploads/2012/04/State-Fair-Master-Print-Proo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eshparekhart.com/wp-content/uploads/2012/04/State-Fair-Master-Print-Proof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779" cy="1348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94291D" w:rsidRDefault="00BB43D7" w:rsidP="00BB43D7">
            <w:pPr>
              <w:pStyle w:val="TableGrid1"/>
            </w:pPr>
            <w:r>
              <w:t xml:space="preserve">                  </w:t>
            </w:r>
          </w:p>
          <w:p w:rsidR="0094291D" w:rsidRDefault="0094291D" w:rsidP="00BB43D7">
            <w:pPr>
              <w:pStyle w:val="TableGrid1"/>
            </w:pPr>
            <w:r>
              <w:t xml:space="preserve">           </w:t>
            </w:r>
          </w:p>
          <w:p w:rsidR="00BB43D7" w:rsidRDefault="0094291D" w:rsidP="00BB43D7">
            <w:pPr>
              <w:pStyle w:val="TableGrid1"/>
            </w:pPr>
            <w:r>
              <w:t xml:space="preserve">               </w:t>
            </w:r>
            <w:r w:rsidR="00BB43D7">
              <w:t>(Various paintings) William Aiken Walker</w:t>
            </w:r>
            <w:r>
              <w:t xml:space="preserve">  </w:t>
            </w:r>
            <w:r w:rsidRPr="0094291D">
              <w:t>http://www.the-athenaeum.org/art/list.php?m=a&amp;s=tu&amp;aid=718</w:t>
            </w:r>
          </w:p>
          <w:p w:rsidR="0094291D" w:rsidRDefault="0094291D" w:rsidP="00BB43D7">
            <w:pPr>
              <w:pStyle w:val="TableGrid1"/>
            </w:pPr>
            <w:r>
              <w:t xml:space="preserve">               </w:t>
            </w:r>
          </w:p>
          <w:p w:rsidR="0094291D" w:rsidRDefault="0094291D" w:rsidP="00BB43D7">
            <w:pPr>
              <w:pStyle w:val="TableGrid1"/>
            </w:pPr>
            <w:r>
              <w:t xml:space="preserve">               </w:t>
            </w:r>
            <w:r w:rsidR="004173CA">
              <w:t xml:space="preserve">(Various paintings) </w:t>
            </w:r>
            <w:r>
              <w:t xml:space="preserve">William Mangum  </w:t>
            </w:r>
            <w:r w:rsidRPr="0094291D">
              <w:t>http://www.williammangum.com/</w:t>
            </w:r>
          </w:p>
          <w:p w:rsidR="00BB43D7" w:rsidRDefault="00BB43D7" w:rsidP="00BB43D7">
            <w:pPr>
              <w:pStyle w:val="TableGrid1"/>
            </w:pPr>
            <w:r>
              <w:t xml:space="preserve">                  </w:t>
            </w:r>
          </w:p>
          <w:p w:rsidR="0094291D" w:rsidRPr="00254511" w:rsidRDefault="0094291D" w:rsidP="004173CA">
            <w:pPr>
              <w:pStyle w:val="TableGrid1"/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254511">
              <w:rPr>
                <w:b/>
                <w:i/>
                <w:sz w:val="28"/>
                <w:szCs w:val="28"/>
                <w:u w:val="single"/>
              </w:rPr>
              <w:t>Music Selections:</w:t>
            </w:r>
          </w:p>
          <w:p w:rsidR="0094291D" w:rsidRDefault="0094291D">
            <w:pPr>
              <w:pStyle w:val="TableGrid1"/>
              <w:rPr>
                <w:i/>
              </w:rPr>
            </w:pPr>
          </w:p>
          <w:p w:rsidR="00695FB4" w:rsidRDefault="00BB43D7" w:rsidP="004173CA">
            <w:pPr>
              <w:pStyle w:val="TableGrid1"/>
              <w:jc w:val="center"/>
            </w:pPr>
            <w:r w:rsidRPr="00BB43D7">
              <w:rPr>
                <w:i/>
              </w:rPr>
              <w:t>North Wind</w:t>
            </w:r>
            <w:r>
              <w:t xml:space="preserve"> – Cherokee National Children’s Choir</w:t>
            </w:r>
          </w:p>
          <w:p w:rsidR="00BB43D7" w:rsidRDefault="00BB43D7" w:rsidP="004173CA">
            <w:pPr>
              <w:pStyle w:val="TableGrid1"/>
              <w:jc w:val="center"/>
            </w:pPr>
            <w:r w:rsidRPr="00BB43D7">
              <w:rPr>
                <w:i/>
              </w:rPr>
              <w:t>Cherokee Morning Song</w:t>
            </w:r>
            <w:r>
              <w:t xml:space="preserve"> – Walela</w:t>
            </w:r>
          </w:p>
          <w:p w:rsidR="00BB43D7" w:rsidRDefault="00BB43D7" w:rsidP="004173CA">
            <w:pPr>
              <w:pStyle w:val="TableGrid1"/>
              <w:jc w:val="center"/>
            </w:pPr>
            <w:r w:rsidRPr="00BB43D7">
              <w:rPr>
                <w:i/>
              </w:rPr>
              <w:t>Indian Dreams</w:t>
            </w:r>
            <w:r>
              <w:t xml:space="preserve"> – Scared Spirit</w:t>
            </w:r>
          </w:p>
          <w:p w:rsidR="005C7C00" w:rsidRDefault="005C7C00">
            <w:pPr>
              <w:pStyle w:val="TableGrid1"/>
            </w:pPr>
          </w:p>
          <w:p w:rsidR="00695FB4" w:rsidRDefault="00695FB4">
            <w:pPr>
              <w:pStyle w:val="TableGrid1"/>
            </w:pPr>
          </w:p>
          <w:p w:rsidR="00695FB4" w:rsidRDefault="00695FB4">
            <w:pPr>
              <w:pStyle w:val="TableGrid1"/>
            </w:pPr>
          </w:p>
        </w:tc>
      </w:tr>
    </w:tbl>
    <w:p w:rsidR="00695FB4" w:rsidRDefault="00695FB4" w:rsidP="004173CA">
      <w:pPr>
        <w:rPr>
          <w:rFonts w:ascii="Times New Roman" w:eastAsia="Times New Roman" w:hAnsi="Times New Roman"/>
          <w:color w:val="auto"/>
          <w:sz w:val="20"/>
        </w:rPr>
      </w:pPr>
    </w:p>
    <w:sectPr w:rsidR="00695FB4" w:rsidSect="00B56800">
      <w:headerReference w:type="even" r:id="rId17"/>
      <w:headerReference w:type="default" r:id="rId18"/>
      <w:footerReference w:type="even" r:id="rId19"/>
      <w:footerReference w:type="default" r:id="rId20"/>
      <w:pgSz w:w="12240" w:h="15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3CA" w:rsidRDefault="004173CA">
      <w:pPr>
        <w:spacing w:after="0" w:line="240" w:lineRule="auto"/>
      </w:pPr>
      <w:r>
        <w:separator/>
      </w:r>
    </w:p>
  </w:endnote>
  <w:endnote w:type="continuationSeparator" w:id="0">
    <w:p w:rsidR="004173CA" w:rsidRDefault="0041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3CA" w:rsidRDefault="004173CA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3CA" w:rsidRDefault="004173CA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3CA" w:rsidRDefault="004173CA">
      <w:pPr>
        <w:spacing w:after="0" w:line="240" w:lineRule="auto"/>
      </w:pPr>
      <w:r>
        <w:separator/>
      </w:r>
    </w:p>
  </w:footnote>
  <w:footnote w:type="continuationSeparator" w:id="0">
    <w:p w:rsidR="004173CA" w:rsidRDefault="00417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3CA" w:rsidRDefault="004173CA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3CA" w:rsidRDefault="004173CA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97"/>
        </w:tabs>
        <w:ind w:left="19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97"/>
        </w:tabs>
        <w:ind w:left="19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97"/>
        </w:tabs>
        <w:ind w:left="19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97"/>
        </w:tabs>
        <w:ind w:left="19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97"/>
        </w:tabs>
        <w:ind w:left="19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97"/>
        </w:tabs>
        <w:ind w:left="19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97"/>
        </w:tabs>
        <w:ind w:left="19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97"/>
        </w:tabs>
        <w:ind w:left="19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97"/>
        </w:tabs>
        <w:ind w:left="197" w:firstLine="576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-"/>
      <w:lvlJc w:val="left"/>
      <w:pPr>
        <w:tabs>
          <w:tab w:val="num" w:pos="197"/>
        </w:tabs>
        <w:ind w:left="19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97"/>
        </w:tabs>
        <w:ind w:left="19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97"/>
        </w:tabs>
        <w:ind w:left="19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97"/>
        </w:tabs>
        <w:ind w:left="19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97"/>
        </w:tabs>
        <w:ind w:left="19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97"/>
        </w:tabs>
        <w:ind w:left="19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97"/>
        </w:tabs>
        <w:ind w:left="19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97"/>
        </w:tabs>
        <w:ind w:left="19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97"/>
        </w:tabs>
        <w:ind w:left="197" w:firstLine="576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numFmt w:val="bullet"/>
      <w:lvlText w:val="-"/>
      <w:lvlJc w:val="left"/>
      <w:pPr>
        <w:tabs>
          <w:tab w:val="num" w:pos="197"/>
        </w:tabs>
        <w:ind w:left="19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97"/>
        </w:tabs>
        <w:ind w:left="19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97"/>
        </w:tabs>
        <w:ind w:left="19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97"/>
        </w:tabs>
        <w:ind w:left="19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97"/>
        </w:tabs>
        <w:ind w:left="19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97"/>
        </w:tabs>
        <w:ind w:left="19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97"/>
        </w:tabs>
        <w:ind w:left="19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97"/>
        </w:tabs>
        <w:ind w:left="19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97"/>
        </w:tabs>
        <w:ind w:left="197" w:firstLine="576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4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0000006"/>
    <w:multiLevelType w:val="multilevel"/>
    <w:tmpl w:val="894EE878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6">
    <w:nsid w:val="00000007"/>
    <w:multiLevelType w:val="multilevel"/>
    <w:tmpl w:val="894EE87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CE18D7"/>
    <w:multiLevelType w:val="hybridMultilevel"/>
    <w:tmpl w:val="8ED2A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31C15"/>
    <w:rsid w:val="00084B1B"/>
    <w:rsid w:val="000A6841"/>
    <w:rsid w:val="000F3E62"/>
    <w:rsid w:val="00121E59"/>
    <w:rsid w:val="00126D7B"/>
    <w:rsid w:val="00254511"/>
    <w:rsid w:val="002A15E0"/>
    <w:rsid w:val="003113D5"/>
    <w:rsid w:val="00351797"/>
    <w:rsid w:val="003D527F"/>
    <w:rsid w:val="004173CA"/>
    <w:rsid w:val="00445078"/>
    <w:rsid w:val="00480AA8"/>
    <w:rsid w:val="004A3950"/>
    <w:rsid w:val="004C01A8"/>
    <w:rsid w:val="00522CB4"/>
    <w:rsid w:val="005646B8"/>
    <w:rsid w:val="005C7C00"/>
    <w:rsid w:val="005E5115"/>
    <w:rsid w:val="00695FB4"/>
    <w:rsid w:val="006A0408"/>
    <w:rsid w:val="006A68D6"/>
    <w:rsid w:val="006D13B1"/>
    <w:rsid w:val="006D2467"/>
    <w:rsid w:val="00727F97"/>
    <w:rsid w:val="007812E6"/>
    <w:rsid w:val="00825734"/>
    <w:rsid w:val="0088649B"/>
    <w:rsid w:val="008F575C"/>
    <w:rsid w:val="00920C33"/>
    <w:rsid w:val="00934822"/>
    <w:rsid w:val="0094291D"/>
    <w:rsid w:val="00982786"/>
    <w:rsid w:val="00993F40"/>
    <w:rsid w:val="00A617C6"/>
    <w:rsid w:val="00AA183B"/>
    <w:rsid w:val="00AC07DC"/>
    <w:rsid w:val="00B56800"/>
    <w:rsid w:val="00B77172"/>
    <w:rsid w:val="00BB43D7"/>
    <w:rsid w:val="00BE04C6"/>
    <w:rsid w:val="00C90856"/>
    <w:rsid w:val="00C92048"/>
    <w:rsid w:val="00CA5E13"/>
    <w:rsid w:val="00CC2ECD"/>
    <w:rsid w:val="00D25688"/>
    <w:rsid w:val="00DD3A56"/>
    <w:rsid w:val="00E71E04"/>
    <w:rsid w:val="00EF3104"/>
    <w:rsid w:val="00F313AA"/>
    <w:rsid w:val="00F3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B56800"/>
    <w:pPr>
      <w:spacing w:after="200" w:line="276" w:lineRule="auto"/>
    </w:pPr>
    <w:rPr>
      <w:rFonts w:ascii="Lucida Grande" w:eastAsia="ヒラギノ角ゴ Pro W3" w:hAnsi="Lucida Grande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6800"/>
    <w:rPr>
      <w:rFonts w:ascii="Lucida Grande" w:eastAsia="ヒラギノ角ゴ Pro W3" w:hAnsi="Lucida Grande"/>
      <w:color w:val="000000"/>
      <w:sz w:val="22"/>
    </w:rPr>
  </w:style>
  <w:style w:type="paragraph" w:customStyle="1" w:styleId="TableGrid1">
    <w:name w:val="Table Grid1"/>
    <w:rsid w:val="00B56800"/>
    <w:rPr>
      <w:rFonts w:ascii="Lucida Grande" w:eastAsia="ヒラギノ角ゴ Pro W3" w:hAnsi="Lucida Grande"/>
      <w:color w:val="000000"/>
      <w:sz w:val="22"/>
    </w:rPr>
  </w:style>
  <w:style w:type="numbering" w:customStyle="1" w:styleId="List9">
    <w:name w:val="List 9"/>
    <w:rsid w:val="00B56800"/>
  </w:style>
  <w:style w:type="numbering" w:customStyle="1" w:styleId="List10">
    <w:name w:val="List 10"/>
    <w:rsid w:val="00B56800"/>
  </w:style>
  <w:style w:type="character" w:styleId="Hyperlink">
    <w:name w:val="Hyperlink"/>
    <w:locked/>
    <w:rsid w:val="005C7C00"/>
    <w:rPr>
      <w:color w:val="0000FF"/>
      <w:u w:val="single"/>
    </w:rPr>
  </w:style>
  <w:style w:type="paragraph" w:styleId="BalloonText">
    <w:name w:val="Balloon Text"/>
    <w:basedOn w:val="Normal"/>
    <w:link w:val="BalloonTextChar"/>
    <w:locked/>
    <w:rsid w:val="00BE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4C6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9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15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525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38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19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77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402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04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054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616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230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1986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4715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36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3259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482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xwell@wcpss.net" TargetMode="Externa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hill1@wcpss.net" TargetMode="External"/><Relationship Id="rId12" Type="http://schemas.openxmlformats.org/officeDocument/2006/relationships/hyperlink" Target="mailto:mwellin@wcpss.net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bridgewater@wcpss.ne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mailto:hharris@wcpss.net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vereen@wcpss.net" TargetMode="External"/><Relationship Id="rId14" Type="http://schemas.openxmlformats.org/officeDocument/2006/relationships/hyperlink" Target="http://4.bp.blogspot.com/-QVYCqPMOZQU/T8Vfl0VGMpI/AAAAAAAAAIY/cCvnxMvI3a4/s1600/Blue+Sky+Day+48%EF%80%A0x60%EF%80%A0+acrylic+on+panel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mwellin</dc:creator>
  <cp:keywords/>
  <cp:lastModifiedBy>Susan Hill</cp:lastModifiedBy>
  <cp:revision>2</cp:revision>
  <dcterms:created xsi:type="dcterms:W3CDTF">2013-11-05T20:29:00Z</dcterms:created>
  <dcterms:modified xsi:type="dcterms:W3CDTF">2013-11-05T20:29:00Z</dcterms:modified>
</cp:coreProperties>
</file>